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1D" w:rsidRDefault="00E92B1D" w:rsidP="00E92B1D">
      <w:pPr>
        <w:spacing w:after="0"/>
        <w:ind w:hanging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09417" cy="9495200"/>
            <wp:effectExtent l="0" t="0" r="6350" b="0"/>
            <wp:docPr id="3" name="Рисунок 3" descr="C:\Users\Programmer\Desktop\!!!!!!!! на сайт Письмо 2610\з\2.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mer\Desktop\!!!!!!!! на сайт Письмо 2610\з\2.6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02" cy="94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4676" w:rsidRPr="002A4676" w:rsidRDefault="002A4676" w:rsidP="00A91D2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1.</w:t>
      </w:r>
      <w:r w:rsidR="002122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ПОЛОЖЕНИЯ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1.1.Комиссия по стимулированию работников государственного бюджетного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профессионального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образовательного учреждения Свердловской области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Алапаевский многопрофильный техникум» (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по стимулированию) создается с целью обеспечения объективного и справедливого установления работникам стимулирующих выплат.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1.2.Стимулирующие выплаты устанавливаются работнику приказом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техникума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решения комиссии по стимулированию.</w:t>
      </w:r>
    </w:p>
    <w:p w:rsidR="002A4676" w:rsidRPr="002A4676" w:rsidRDefault="002A4676" w:rsidP="00A91D2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КОМПЕТЕНЦИЯ КОМИССИИ ПО СТИМУЛИРОВАНИЮ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2.1.В компетенцию комиссии по стимулированию входит рассмотрение и утверждение стимулирующих выплат персонально каждому работнику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техникума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="00AD4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стимулирующих выплат, устанавливаемых на определенный период времени (за интенсивность и высокие результаты работы, за качество </w:t>
      </w:r>
      <w:r w:rsidR="00AD4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(эффективность)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выполняемых работ);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премиальных выплат по итогам работы;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единовременных премиальных выплат в соответствии с Поло</w:t>
      </w:r>
      <w:r w:rsidR="00AD407E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жением об оплате труда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A4676" w:rsidRPr="002A4676" w:rsidRDefault="002A4676" w:rsidP="00A91D2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КОМИССИИ ПО СТИМУЛИРОВАНИЮ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Комиссия </w:t>
      </w:r>
      <w:r w:rsidR="00AD407E"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стимулированию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вправе: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решения по каждому вопросу, входящему в ее компетенцию;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запрашивать у работодателя (директора </w:t>
      </w:r>
      <w:r w:rsidR="00AD407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техникума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) материалы, необходимые для принятия комиссией объективного решения.</w:t>
      </w:r>
    </w:p>
    <w:p w:rsidR="002A4676" w:rsidRPr="002A4676" w:rsidRDefault="002A4676" w:rsidP="00A91D2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ФОРМИРОВАНИЕ, СОСТАВ КОМИССИИ ПО СТИМУЛИРОВАНИЮ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4.1.Комиссия по стимулированию создается на основании Положения о ней из представителей работников и работодателя.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Количественный состав комиссии по стимулированию </w:t>
      </w:r>
      <w:r w:rsidR="006D0E8C" w:rsidRPr="006D0E8C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212207" w:rsidRPr="006D0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0E8C" w:rsidRPr="006D0E8C">
        <w:rPr>
          <w:rFonts w:ascii="Times New Roman" w:eastAsia="Times New Roman" w:hAnsi="Times New Roman" w:cs="Times New Roman"/>
          <w:sz w:val="20"/>
          <w:szCs w:val="20"/>
          <w:lang w:eastAsia="ru-RU"/>
        </w:rPr>
        <w:t>5-7</w:t>
      </w:r>
      <w:r w:rsidR="00212207" w:rsidRPr="006D0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человек.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4.2.Представители работодателя в комиссию по стимулированию назначаются директором 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техникума.</w:t>
      </w:r>
    </w:p>
    <w:p w:rsidR="00212207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4.3.Представители работников в комиссию по стимулированию делегируются 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Собранием трудового коллектива. 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4.4.Решение о создании комиссии по стимулированию, ее персональный состав оформляются приказом директора 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техникума.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4.5.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полномочий комиссии по стимулированию 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1 год.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4.6.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увольнения из 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техникума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работника, являющегося членом комиссии по стимулированию, его замена другим работником осуществляется в том же порядке, который установлен для формирования комиссии по стимулированию.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по стимулированию избирает из своего состава председателя,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заместителя председателя и секретаря комиссии.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4.8. Директор 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техникума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может являться председателем комиссии по стимулированию.</w:t>
      </w:r>
    </w:p>
    <w:p w:rsidR="002A4676" w:rsidRPr="002A4676" w:rsidRDefault="002A4676" w:rsidP="00A91D2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ОСНОВАНИЯ ПРИНЯТИЯ РЕШЕНИЙ КОМИССИЕЙ</w:t>
      </w:r>
      <w:r w:rsidR="002122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СТИМУЛИРОВАНИЮ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принятии решений комиссия по стимулированию руководствуется нормами действующего законодательства, положением о комиссии по стимулированию, коллективным договором, локальными нормативными актами, регулирующими вопросы оплаты труда работников 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техникума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5.2.Комиссия по стимулированию принимает решения в пределах компетенции, предоставленной ей положением о комиссии по стимулированию и локальными нормативными актами, регулирующими систему стимулирования труда работников.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стимулирующих выплат осуществляется в пределах утвержденного фонда оплаты труда.</w:t>
      </w:r>
    </w:p>
    <w:p w:rsidR="002A4676" w:rsidRPr="002A4676" w:rsidRDefault="002A4676" w:rsidP="00A91D2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ПОРЯДОК РАБОТЫ КОМИССИИ ПО</w:t>
      </w:r>
      <w:r w:rsidR="002122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СТИМУЛИРОВАНИЮ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Комиссия по стимулированию организует свою работу в форме заседаний.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6.2.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Заседание комиссии по стимулированию правомочно при участии в нем более половины ее членов.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Заседание комиссии по стимулированию ведет председатель, а в его отсутствие -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председателя.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6.4.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комиссии по стимулированию ведет протокол заседания комиссии по стимулированию и наряду с председателем несет ответственность за достоверность и точность ведения протокола заседания комиссии.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6.5.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 по стимулированию обязаны принимать активное участие в рассмотрении вопросов, входящих в компетенцию комиссии.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6.6.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комиссии по стимулированию принимаются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простым большинством голосов членов комиссии, присутствующих на заседании. Форму голосования (открытое или закрытое) комиссия по стимулированию определяет самостоятельно.</w:t>
      </w:r>
    </w:p>
    <w:p w:rsidR="00A91D28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6.7.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0E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Председатели методических объединений</w:t>
      </w:r>
      <w:r w:rsidR="00212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</w:t>
      </w:r>
      <w:r w:rsidR="006D0E8C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комиссию по стимулированию аналитическую информацию о показателях деятельности работников, являющихся основанием для установления работникам стимулирующих выплат, а также информацию о наличии средств фонда оплаты труда на стимулирование работников.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техникума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 внести в комиссию по стимулированию свои предложения по вопросам персонального распределения стимулирующих выплат.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6.8. Комиссия по стимулированию вправе затребовать от директора 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техникума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документы и информацию, необходимые для принятия объективного решения.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6.9.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Вопросы об установлении стимулирующих выплат должны быть рассмотрены комиссией по стимулированию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до истечения срока действия приказа по 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техникуму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ранее устанавливающего стимулирующие выплаты работникам на определенный период времени.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6.10.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комиссии по стимулированию оформляется протоколом, который подписывается председателем и секретарем комиссии.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комиссии по стимулированию доводится до сведенья каждого работника.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6.11. Директор 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техникума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издает приказ об установлении работникам соответствующих стимулирующих выплат в размерах, определенных комиссией по стимулированию в протоколе,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главой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«Выплаты стимулирующего характера» Положения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оплате труда.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согласования с 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Советом трудового коллектива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 директора 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техникума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основанием для осуществления стимулирующих выплат.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6.12. Директор 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техникума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создает необходимые условия для работы комиссии по стимулированию.</w:t>
      </w:r>
    </w:p>
    <w:p w:rsidR="002A4676" w:rsidRPr="002A4676" w:rsidRDefault="002A4676" w:rsidP="00A91D2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ЗАКЛЮЧИТЕЛЬНЫЕ ПОЛОЖЕНИЯ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техникум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вправе принуждать членов комиссии к принятию определенных решений.</w:t>
      </w:r>
    </w:p>
    <w:p w:rsidR="002A4676" w:rsidRPr="002A4676" w:rsidRDefault="002A4676" w:rsidP="00A91D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7.2.Члены комиссии по стимулированию не вправе разглашать служебную информацию и информацию о персональных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67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 работников, ставшую им известной в связи с работой в составе комиссии. За разглашение указанной информации члены комиссии по стимулированию несут дисциплинарную, административную, уголовную и иную ответственность в соответствии с законодательством Российской Федерац</w:t>
      </w:r>
      <w:r w:rsidR="00A91D28">
        <w:rPr>
          <w:rFonts w:ascii="Times New Roman" w:eastAsia="Times New Roman" w:hAnsi="Times New Roman" w:cs="Times New Roman"/>
          <w:sz w:val="20"/>
          <w:szCs w:val="20"/>
          <w:lang w:eastAsia="ru-RU"/>
        </w:rPr>
        <w:t>ии.</w:t>
      </w:r>
    </w:p>
    <w:p w:rsidR="008B6493" w:rsidRPr="002A4676" w:rsidRDefault="008B6493" w:rsidP="002A467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8B6493" w:rsidRPr="002A4676" w:rsidSect="00F6638D">
      <w:footerReference w:type="default" r:id="rId9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37" w:rsidRDefault="00F14237" w:rsidP="00F6638D">
      <w:pPr>
        <w:spacing w:after="0" w:line="240" w:lineRule="auto"/>
      </w:pPr>
      <w:r>
        <w:separator/>
      </w:r>
    </w:p>
  </w:endnote>
  <w:endnote w:type="continuationSeparator" w:id="0">
    <w:p w:rsidR="00F14237" w:rsidRDefault="00F14237" w:rsidP="00F6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944993899"/>
      <w:docPartObj>
        <w:docPartGallery w:val="Page Numbers (Bottom of Page)"/>
        <w:docPartUnique/>
      </w:docPartObj>
    </w:sdtPr>
    <w:sdtEndPr/>
    <w:sdtContent>
      <w:p w:rsidR="00F6638D" w:rsidRPr="00F6638D" w:rsidRDefault="00F6638D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F6638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6638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6638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92B1D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6638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6638D" w:rsidRDefault="00F663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37" w:rsidRDefault="00F14237" w:rsidP="00F6638D">
      <w:pPr>
        <w:spacing w:after="0" w:line="240" w:lineRule="auto"/>
      </w:pPr>
      <w:r>
        <w:separator/>
      </w:r>
    </w:p>
  </w:footnote>
  <w:footnote w:type="continuationSeparator" w:id="0">
    <w:p w:rsidR="00F14237" w:rsidRDefault="00F14237" w:rsidP="00F66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F44"/>
    <w:multiLevelType w:val="multilevel"/>
    <w:tmpl w:val="645486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7BB9"/>
    <w:multiLevelType w:val="multilevel"/>
    <w:tmpl w:val="7568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56596"/>
    <w:multiLevelType w:val="multilevel"/>
    <w:tmpl w:val="1072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E3145"/>
    <w:multiLevelType w:val="multilevel"/>
    <w:tmpl w:val="A6EE7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50DE9"/>
    <w:multiLevelType w:val="multilevel"/>
    <w:tmpl w:val="A1A6D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57404"/>
    <w:multiLevelType w:val="multilevel"/>
    <w:tmpl w:val="402C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54B78"/>
    <w:multiLevelType w:val="multilevel"/>
    <w:tmpl w:val="F1B2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C512B"/>
    <w:multiLevelType w:val="multilevel"/>
    <w:tmpl w:val="25E8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7725A"/>
    <w:multiLevelType w:val="multilevel"/>
    <w:tmpl w:val="65EC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31A64"/>
    <w:multiLevelType w:val="multilevel"/>
    <w:tmpl w:val="3D205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55998"/>
    <w:multiLevelType w:val="multilevel"/>
    <w:tmpl w:val="E2FC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277B2"/>
    <w:multiLevelType w:val="multilevel"/>
    <w:tmpl w:val="5CCE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76"/>
    <w:rsid w:val="00212207"/>
    <w:rsid w:val="002A4676"/>
    <w:rsid w:val="005B39BE"/>
    <w:rsid w:val="006D0E8C"/>
    <w:rsid w:val="008B6493"/>
    <w:rsid w:val="00937A7F"/>
    <w:rsid w:val="00A91D28"/>
    <w:rsid w:val="00AD407E"/>
    <w:rsid w:val="00E92B1D"/>
    <w:rsid w:val="00F14237"/>
    <w:rsid w:val="00F51EE1"/>
    <w:rsid w:val="00F6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46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46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2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638D"/>
  </w:style>
  <w:style w:type="paragraph" w:styleId="aa">
    <w:name w:val="footer"/>
    <w:basedOn w:val="a"/>
    <w:link w:val="ab"/>
    <w:uiPriority w:val="99"/>
    <w:unhideWhenUsed/>
    <w:rsid w:val="00F6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6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46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46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2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638D"/>
  </w:style>
  <w:style w:type="paragraph" w:styleId="aa">
    <w:name w:val="footer"/>
    <w:basedOn w:val="a"/>
    <w:link w:val="ab"/>
    <w:uiPriority w:val="99"/>
    <w:unhideWhenUsed/>
    <w:rsid w:val="00F6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Programmer</cp:lastModifiedBy>
  <cp:revision>9</cp:revision>
  <cp:lastPrinted>2017-03-01T10:28:00Z</cp:lastPrinted>
  <dcterms:created xsi:type="dcterms:W3CDTF">2017-02-17T11:57:00Z</dcterms:created>
  <dcterms:modified xsi:type="dcterms:W3CDTF">2018-05-17T09:48:00Z</dcterms:modified>
</cp:coreProperties>
</file>